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  <w:lang w:val="zh-CN"/>
        </w:rPr>
        <w:t xml:space="preserve">3GPP TSG RAN WG2 Meeting </w:t>
      </w:r>
      <w:r>
        <w:rPr>
          <w:rFonts w:ascii="Arial" w:hAnsi="Arial" w:eastAsia="MS Mincho" w:cs="Arial"/>
          <w:b/>
          <w:bCs/>
          <w:sz w:val="22"/>
          <w:lang w:val="zh-CN"/>
        </w:rPr>
        <w:t>#12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5bis</w:t>
      </w:r>
      <w:r>
        <w:rPr>
          <w:rFonts w:ascii="Arial" w:hAnsi="Arial" w:eastAsia="MS Mincho" w:cs="Arial"/>
          <w:b/>
          <w:sz w:val="22"/>
          <w:lang w:val="zh-CN"/>
        </w:rPr>
        <w:tab/>
      </w:r>
      <w:r>
        <w:rPr>
          <w:rFonts w:ascii="Arial" w:hAnsi="Arial" w:eastAsia="MS Mincho" w:cs="Arial"/>
          <w:b/>
          <w:sz w:val="22"/>
          <w:lang w:val="zh-CN"/>
        </w:rPr>
        <w:t>R2-2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403925</w:t>
      </w:r>
    </w:p>
    <w:p>
      <w:pPr>
        <w:tabs>
          <w:tab w:val="right" w:pos="9639"/>
        </w:tabs>
        <w:spacing w:after="60"/>
        <w:rPr>
          <w:rFonts w:hint="default" w:ascii="Arial" w:hAnsi="Arial" w:eastAsia="MS Mincho" w:cs="Arial"/>
          <w:b/>
          <w:sz w:val="22"/>
          <w:lang w:val="en-US" w:eastAsia="zh-CN"/>
        </w:rPr>
      </w:pPr>
      <w:r>
        <w:rPr>
          <w:rFonts w:hint="default" w:ascii="Arial" w:hAnsi="Arial" w:eastAsia="MS Mincho" w:cs="Arial"/>
          <w:b/>
          <w:sz w:val="22"/>
          <w:lang w:val="en-US" w:eastAsia="zh-CN"/>
        </w:rPr>
        <w:t>Changsha, China, 15th - 19th April 2024</w:t>
      </w:r>
    </w:p>
    <w:p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LS on interpretation when TX profile is not provided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NR_SL_enh2-Core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Weiqiang Du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du.weiqiang2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sz w:val="22"/>
          <w:szCs w:val="22"/>
        </w:rPr>
        <w:t>mailto:3GPPLiaison@etsi.org</w:t>
      </w:r>
      <w:r>
        <w:rPr>
          <w:rStyle w:val="26"/>
          <w:rFonts w:ascii="Arial" w:hAnsi="Arial" w:cs="Arial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 w:val="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 w:val="0"/>
        </w:rPr>
        <w:t>-</w:t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hint="eastAsia" w:ascii="Arial" w:hAnsi="Arial" w:cs="Arial" w:eastAsiaTheme="minorEastAsia"/>
          <w:lang w:val="en-GB" w:eastAsia="zh-CN"/>
        </w:rPr>
        <w:t>F</w:t>
      </w:r>
      <w:r>
        <w:rPr>
          <w:rFonts w:ascii="Arial" w:hAnsi="Arial" w:cs="Arial" w:eastAsiaTheme="minorEastAsia"/>
          <w:lang w:val="en-GB" w:eastAsia="zh-CN"/>
        </w:rPr>
        <w:t xml:space="preserve">or SL-CA, RAN2 </w:t>
      </w:r>
      <w:r>
        <w:rPr>
          <w:rFonts w:hint="eastAsia" w:ascii="Arial" w:hAnsi="Arial" w:eastAsia="等线" w:cs="Arial"/>
          <w:bCs/>
          <w:iCs/>
          <w:lang w:eastAsia="zh-CN"/>
        </w:rPr>
        <w:t xml:space="preserve">discussed </w:t>
      </w:r>
      <w:r>
        <w:rPr>
          <w:rFonts w:ascii="Arial" w:hAnsi="Arial" w:cs="Arial" w:eastAsiaTheme="minorEastAsia"/>
          <w:lang w:val="en-GB" w:eastAsia="zh-CN"/>
        </w:rPr>
        <w:t xml:space="preserve">the </w:t>
      </w:r>
      <w:r>
        <w:rPr>
          <w:rFonts w:hint="eastAsia" w:ascii="Arial" w:hAnsi="Arial" w:cs="Arial" w:eastAsiaTheme="minorEastAsia"/>
          <w:lang w:val="en-GB" w:eastAsia="zh-CN"/>
        </w:rPr>
        <w:t>interpretation when TX profile is not provided</w:t>
      </w:r>
      <w:r>
        <w:rPr>
          <w:rFonts w:ascii="Arial" w:hAnsi="Arial" w:cs="Arial" w:eastAsiaTheme="minorEastAsia"/>
          <w:lang w:val="en-GB" w:eastAsia="zh-CN"/>
        </w:rPr>
        <w:t>, and reach</w:t>
      </w:r>
      <w:r>
        <w:rPr>
          <w:rFonts w:hint="eastAsia" w:ascii="Arial" w:hAnsi="Arial" w:cs="Arial" w:eastAsiaTheme="minorEastAsia"/>
          <w:lang w:val="en-US" w:eastAsia="zh-CN"/>
        </w:rPr>
        <w:t>ed</w:t>
      </w:r>
      <w:r>
        <w:rPr>
          <w:rFonts w:ascii="Arial" w:hAnsi="Arial" w:cs="Arial" w:eastAsiaTheme="minorEastAsia"/>
          <w:lang w:val="en-GB" w:eastAsia="zh-CN"/>
        </w:rPr>
        <w:t xml:space="preserve"> the following </w:t>
      </w:r>
      <w:r>
        <w:rPr>
          <w:rFonts w:hint="eastAsia" w:ascii="Arial" w:hAnsi="Arial" w:cs="Arial" w:eastAsiaTheme="minorEastAsia"/>
          <w:lang w:val="en-US" w:eastAsia="zh-CN"/>
        </w:rPr>
        <w:t xml:space="preserve">agreements </w:t>
      </w:r>
      <w:r>
        <w:rPr>
          <w:rFonts w:hint="eastAsia" w:ascii="Arial" w:hAnsi="Arial" w:eastAsia="等线" w:cs="Arial"/>
          <w:bCs/>
          <w:iCs/>
          <w:lang w:eastAsia="zh-CN"/>
        </w:rPr>
        <w:t>in RAN2#125bis</w:t>
      </w:r>
      <w:r>
        <w:rPr>
          <w:rFonts w:ascii="Arial" w:hAnsi="Arial" w:cs="Arial" w:eastAsiaTheme="minorEastAsia"/>
          <w:lang w:val="en-GB" w:eastAsia="zh-CN"/>
        </w:rPr>
        <w:t>: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02" w:hanging="400" w:hangingChars="20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Interpretation when TX Profile is not provided: </w:t>
      </w:r>
    </w:p>
    <w:p>
      <w:pPr>
        <w:pStyle w:val="90"/>
        <w:numPr>
          <w:ilvl w:val="0"/>
          <w:numId w:val="5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00" w:hanging="400" w:hangingChars="200"/>
        <w:rPr>
          <w:rFonts w:hint="eastAsia"/>
          <w:lang w:val="en-US"/>
        </w:rPr>
      </w:pPr>
      <w:r>
        <w:rPr>
          <w:rFonts w:hint="eastAsia"/>
          <w:lang w:val="en-US"/>
        </w:rPr>
        <w:t>A UE assumes backward compatible for the given QoS flow if there is no associated TX profile.</w:t>
      </w:r>
    </w:p>
    <w:p>
      <w:pPr>
        <w:pStyle w:val="90"/>
        <w:numPr>
          <w:ilvl w:val="0"/>
          <w:numId w:val="5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00" w:hanging="400" w:hangingChars="200"/>
        <w:rPr>
          <w:lang w:val="en-US"/>
        </w:rPr>
      </w:pPr>
      <w:r>
        <w:rPr>
          <w:rFonts w:hint="eastAsia"/>
          <w:lang w:val="en-US"/>
        </w:rPr>
        <w:t>Agreed with the wording “A UE assumes backward compatible is required for the given QoS flow if there is no associated TX profile.” in 38.300</w:t>
      </w:r>
    </w:p>
    <w:p>
      <w:p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SA2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respectfully requests 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SA2 </w:t>
      </w:r>
      <w:r>
        <w:rPr>
          <w:rFonts w:hint="eastAsia" w:ascii="Arial" w:hAnsi="Arial" w:eastAsia="宋体" w:cs="Arial"/>
          <w:bCs/>
          <w:szCs w:val="22"/>
          <w:lang w:eastAsia="zh-CN"/>
        </w:rPr>
        <w:t>t</w:t>
      </w:r>
      <w:r>
        <w:rPr>
          <w:rFonts w:ascii="Arial" w:hAnsi="Arial" w:eastAsia="宋体" w:cs="Arial"/>
          <w:bCs/>
          <w:szCs w:val="22"/>
          <w:lang w:eastAsia="zh-CN"/>
        </w:rPr>
        <w:t>o take the above RAN2 agreement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s</w:t>
      </w:r>
      <w:r>
        <w:rPr>
          <w:rFonts w:ascii="Arial" w:hAnsi="Arial" w:eastAsia="宋体" w:cs="Arial"/>
          <w:bCs/>
          <w:szCs w:val="22"/>
          <w:lang w:eastAsia="zh-CN"/>
        </w:rPr>
        <w:t xml:space="preserve"> into account, and feedback if any concern.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val="en-US" w:eastAsia="zh-CN"/>
        </w:rPr>
        <w:t>6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2024-0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-2</w:t>
      </w:r>
      <w:r>
        <w:rPr>
          <w:rFonts w:hint="eastAsia" w:ascii="Arial" w:hAnsi="Arial" w:eastAsia="等线" w:cs="Arial"/>
          <w:lang w:val="en-US" w:eastAsia="zh-CN"/>
        </w:rPr>
        <w:t>0</w:t>
      </w:r>
      <w:r>
        <w:rPr>
          <w:rFonts w:ascii="Arial" w:hAnsi="Arial" w:eastAsia="等线" w:cs="Arial"/>
          <w:lang w:val="en-GB" w:eastAsia="zh-CN"/>
        </w:rPr>
        <w:t>~2024-0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24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Fukuoka, JP</w:t>
      </w:r>
      <w:r>
        <w:rPr>
          <w:rFonts w:ascii="Arial" w:hAnsi="Arial" w:eastAsia="等线" w:cs="Arial"/>
          <w:lang w:val="en-GB" w:eastAsia="zh-CN"/>
        </w:rPr>
        <w:t xml:space="preserve"> 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val="en-US" w:eastAsia="zh-CN"/>
        </w:rPr>
        <w:t>7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2024-0</w:t>
      </w:r>
      <w:r>
        <w:rPr>
          <w:rFonts w:hint="eastAsia" w:ascii="Arial" w:hAnsi="Arial" w:eastAsia="等线" w:cs="Arial"/>
          <w:lang w:val="en-US" w:eastAsia="zh-CN"/>
        </w:rPr>
        <w:t>8</w:t>
      </w:r>
      <w:r>
        <w:rPr>
          <w:rFonts w:ascii="Arial" w:hAnsi="Arial" w:eastAsia="等线" w:cs="Arial"/>
          <w:lang w:val="en-GB" w:eastAsia="zh-CN"/>
        </w:rPr>
        <w:t>-1</w:t>
      </w:r>
      <w:r>
        <w:rPr>
          <w:rFonts w:hint="eastAsia" w:ascii="Arial" w:hAnsi="Arial" w:eastAsia="等线" w:cs="Arial"/>
          <w:lang w:val="en-US" w:eastAsia="zh-CN"/>
        </w:rPr>
        <w:t>9</w:t>
      </w:r>
      <w:r>
        <w:rPr>
          <w:rFonts w:ascii="Arial" w:hAnsi="Arial" w:eastAsia="等线" w:cs="Arial"/>
          <w:lang w:val="en-GB" w:eastAsia="zh-CN"/>
        </w:rPr>
        <w:t>~2024-0</w:t>
      </w:r>
      <w:r>
        <w:rPr>
          <w:rFonts w:hint="eastAsia" w:ascii="Arial" w:hAnsi="Arial" w:eastAsia="等线" w:cs="Arial"/>
          <w:lang w:val="en-US" w:eastAsia="zh-CN"/>
        </w:rPr>
        <w:t>8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23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Maastricht</w:t>
      </w:r>
      <w:bookmarkStart w:id="6" w:name="_GoBack"/>
      <w:bookmarkEnd w:id="6"/>
      <w:r>
        <w:rPr>
          <w:rFonts w:hint="eastAsia" w:ascii="Arial" w:hAnsi="Arial" w:eastAsia="等线" w:cs="Arial"/>
          <w:lang w:val="en-GB" w:eastAsia="zh-CN"/>
        </w:rPr>
        <w:t>, NL</w:t>
      </w: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hAnsi="Arial" w:eastAsia="等线" w:cs="Arial"/>
          <w:lang w:val="en-GB" w:eastAsia="zh-CN"/>
        </w:rPr>
      </w:pP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7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 w:tentative="0">
      <w:start w:val="1"/>
      <w:numFmt w:val="bullet"/>
      <w:pStyle w:val="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8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AF27336"/>
    <w:multiLevelType w:val="multilevel"/>
    <w:tmpl w:val="7AF27336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7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30081954"/>
    <w:rsid w:val="301E3E88"/>
    <w:rsid w:val="33B36A61"/>
    <w:rsid w:val="356E6498"/>
    <w:rsid w:val="3DC07D84"/>
    <w:rsid w:val="4035542F"/>
    <w:rsid w:val="483D4A92"/>
    <w:rsid w:val="49B145F3"/>
    <w:rsid w:val="510F3E84"/>
    <w:rsid w:val="515475E5"/>
    <w:rsid w:val="57990C47"/>
    <w:rsid w:val="65F32C4F"/>
    <w:rsid w:val="685F1DBF"/>
    <w:rsid w:val="69E15E1F"/>
    <w:rsid w:val="6BB32206"/>
    <w:rsid w:val="6C0B7AB5"/>
    <w:rsid w:val="6C621E9E"/>
    <w:rsid w:val="6EA12CCC"/>
    <w:rsid w:val="6EA33576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4">
    <w:name w:val="heading 2"/>
    <w:basedOn w:val="1"/>
    <w:next w:val="3"/>
    <w:link w:val="32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5">
    <w:name w:val="heading 3"/>
    <w:basedOn w:val="1"/>
    <w:next w:val="1"/>
    <w:link w:val="33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 w:cs="Arial"/>
      <w:b/>
      <w:sz w:val="24"/>
      <w:szCs w:val="24"/>
      <w:lang w:eastAsia="zh-CN"/>
    </w:rPr>
  </w:style>
  <w:style w:type="paragraph" w:styleId="6">
    <w:name w:val="heading 4"/>
    <w:basedOn w:val="1"/>
    <w:next w:val="1"/>
    <w:link w:val="34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35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36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9">
    <w:name w:val="heading 7"/>
    <w:basedOn w:val="1"/>
    <w:next w:val="1"/>
    <w:link w:val="37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10">
    <w:name w:val="heading 8"/>
    <w:basedOn w:val="1"/>
    <w:next w:val="1"/>
    <w:link w:val="38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1">
    <w:name w:val="heading 9"/>
    <w:basedOn w:val="1"/>
    <w:next w:val="1"/>
    <w:link w:val="39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2">
    <w:name w:val="annotation text"/>
    <w:basedOn w:val="1"/>
    <w:link w:val="41"/>
    <w:qFormat/>
    <w:uiPriority w:val="99"/>
    <w:rPr>
      <w:lang w:val="zh-CN"/>
    </w:rPr>
  </w:style>
  <w:style w:type="paragraph" w:styleId="13">
    <w:name w:val="Balloon Text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320"/>
        <w:tab w:val="right" w:pos="8640"/>
      </w:tabs>
    </w:pPr>
  </w:style>
  <w:style w:type="paragraph" w:styleId="15">
    <w:name w:val="header"/>
    <w:basedOn w:val="1"/>
    <w:link w:val="29"/>
    <w:unhideWhenUsed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link w:val="6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8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9">
    <w:name w:val="annotation subject"/>
    <w:basedOn w:val="12"/>
    <w:next w:val="12"/>
    <w:link w:val="55"/>
    <w:unhideWhenUsed/>
    <w:qFormat/>
    <w:uiPriority w:val="99"/>
    <w:rPr>
      <w:b/>
      <w:bCs/>
      <w:lang w:val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FollowedHyperlink"/>
    <w:basedOn w:val="2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99"/>
    <w:rPr>
      <w:sz w:val="21"/>
    </w:rPr>
  </w:style>
  <w:style w:type="character" w:customStyle="1" w:styleId="28">
    <w:name w:val="批注框文本 字符"/>
    <w:basedOn w:val="22"/>
    <w:link w:val="13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29">
    <w:name w:val="页眉 字符"/>
    <w:basedOn w:val="22"/>
    <w:link w:val="15"/>
    <w:qFormat/>
    <w:uiPriority w:val="0"/>
  </w:style>
  <w:style w:type="character" w:customStyle="1" w:styleId="30">
    <w:name w:val="页脚 字符"/>
    <w:basedOn w:val="22"/>
    <w:link w:val="14"/>
    <w:qFormat/>
    <w:uiPriority w:val="99"/>
  </w:style>
  <w:style w:type="character" w:customStyle="1" w:styleId="31">
    <w:name w:val="标题 1 字符"/>
    <w:basedOn w:val="22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2">
    <w:name w:val="标题 2 字符"/>
    <w:basedOn w:val="22"/>
    <w:link w:val="4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3">
    <w:name w:val="标题 3 字符"/>
    <w:basedOn w:val="22"/>
    <w:link w:val="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4">
    <w:name w:val="标题 4 字符"/>
    <w:basedOn w:val="22"/>
    <w:link w:val="6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5">
    <w:name w:val="标题 5 字符"/>
    <w:basedOn w:val="22"/>
    <w:link w:val="7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6">
    <w:name w:val="标题 6 字符"/>
    <w:basedOn w:val="22"/>
    <w:link w:val="8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7">
    <w:name w:val="标题 7 字符"/>
    <w:basedOn w:val="22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8">
    <w:name w:val="标题 8 字符"/>
    <w:basedOn w:val="22"/>
    <w:link w:val="10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39">
    <w:name w:val="标题 9 字符"/>
    <w:basedOn w:val="22"/>
    <w:link w:val="11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0">
    <w:name w:val="正文文本 字符"/>
    <w:link w:val="3"/>
    <w:qFormat/>
    <w:uiPriority w:val="0"/>
    <w:rPr>
      <w:rFonts w:eastAsia="MS Mincho"/>
      <w:lang w:eastAsia="en-US"/>
    </w:rPr>
  </w:style>
  <w:style w:type="character" w:customStyle="1" w:styleId="41">
    <w:name w:val="批注文字 字符"/>
    <w:basedOn w:val="22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2">
    <w:name w:val="TH"/>
    <w:basedOn w:val="1"/>
    <w:link w:val="4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3">
    <w:name w:val="TAH"/>
    <w:basedOn w:val="1"/>
    <w:link w:val="48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4">
    <w:name w:val="正文文本 Char1"/>
    <w:basedOn w:val="22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5">
    <w:name w:val="TH Char"/>
    <w:link w:val="42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6">
    <w:name w:val="列出段落1"/>
    <w:basedOn w:val="1"/>
    <w:link w:val="47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7">
    <w:name w:val="列出段落 Char"/>
    <w:link w:val="46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8">
    <w:name w:val="TAH Car"/>
    <w:link w:val="43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49">
    <w:name w:val="bullet1"/>
    <w:basedOn w:val="1"/>
    <w:link w:val="51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0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1">
    <w:name w:val="bullet1 Char"/>
    <w:link w:val="49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2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3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5">
    <w:name w:val="批注主题 字符"/>
    <w:basedOn w:val="41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6">
    <w:name w:val="占位符文本1"/>
    <w:basedOn w:val="22"/>
    <w:semiHidden/>
    <w:qFormat/>
    <w:uiPriority w:val="99"/>
    <w:rPr>
      <w:color w:val="808080"/>
    </w:rPr>
  </w:style>
  <w:style w:type="paragraph" w:customStyle="1" w:styleId="57">
    <w:name w:val="TAC"/>
    <w:basedOn w:val="1"/>
    <w:link w:val="58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8">
    <w:name w:val="TAC Char"/>
    <w:link w:val="57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59">
    <w:name w:val="LGTdoc_본문"/>
    <w:basedOn w:val="1"/>
    <w:link w:val="6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0">
    <w:name w:val="LGTdoc_본문 Char"/>
    <w:link w:val="59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2">
    <w:name w:val="副标题 字符"/>
    <w:basedOn w:val="22"/>
    <w:link w:val="16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3">
    <w:name w:val="占位符文本2"/>
    <w:basedOn w:val="22"/>
    <w:unhideWhenUsed/>
    <w:qFormat/>
    <w:uiPriority w:val="99"/>
    <w:rPr>
      <w:color w:val="808080"/>
    </w:rPr>
  </w:style>
  <w:style w:type="paragraph" w:customStyle="1" w:styleId="64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5">
    <w:name w:val="标题 字符"/>
    <w:basedOn w:val="22"/>
    <w:link w:val="18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6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8">
    <w:name w:val="apple-converted-space"/>
    <w:basedOn w:val="22"/>
    <w:qFormat/>
    <w:uiPriority w:val="0"/>
  </w:style>
  <w:style w:type="paragraph" w:styleId="69">
    <w:name w:val="List Paragraph"/>
    <w:basedOn w:val="1"/>
    <w:link w:val="80"/>
    <w:unhideWhenUsed/>
    <w:qFormat/>
    <w:uiPriority w:val="34"/>
    <w:pPr>
      <w:ind w:firstLine="420" w:firstLineChars="200"/>
    </w:pPr>
  </w:style>
  <w:style w:type="paragraph" w:customStyle="1" w:styleId="7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 w:eastAsia="宋体" w:cs="Times New Roman"/>
    </w:rPr>
  </w:style>
  <w:style w:type="character" w:styleId="73">
    <w:name w:val="Placeholder Text"/>
    <w:basedOn w:val="22"/>
    <w:unhideWhenUsed/>
    <w:qFormat/>
    <w:uiPriority w:val="99"/>
    <w:rPr>
      <w:color w:val="808080"/>
    </w:rPr>
  </w:style>
  <w:style w:type="paragraph" w:customStyle="1" w:styleId="74">
    <w:name w:val="H6"/>
    <w:basedOn w:val="7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5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6">
    <w:name w:val="TAL"/>
    <w:basedOn w:val="1"/>
    <w:link w:val="77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7">
    <w:name w:val="TAL Car"/>
    <w:basedOn w:val="22"/>
    <w:link w:val="76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8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7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0">
    <w:name w:val="列表段落 字符"/>
    <w:link w:val="69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1">
    <w:name w:val="B1"/>
    <w:basedOn w:val="1"/>
    <w:link w:val="83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2">
    <w:name w:val="B2"/>
    <w:basedOn w:val="1"/>
    <w:link w:val="84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3">
    <w:name w:val="B1 Zchn"/>
    <w:link w:val="81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4">
    <w:name w:val="B2 Char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7">
    <w:name w:val="NO Char"/>
    <w:link w:val="86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8">
    <w:name w:val="B1 Char1"/>
    <w:qFormat/>
    <w:uiPriority w:val="0"/>
    <w:rPr>
      <w:lang w:val="en-GB" w:eastAsia="ko-KR"/>
    </w:rPr>
  </w:style>
  <w:style w:type="character" w:customStyle="1" w:styleId="89">
    <w:name w:val="B1 Char"/>
    <w:qFormat/>
    <w:uiPriority w:val="0"/>
    <w:rPr>
      <w:rFonts w:eastAsia="Times New Roman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 w:cs="Times New Roman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888</Characters>
  <Lines>7</Lines>
  <Paragraphs>2</Paragraphs>
  <TotalTime>1</TotalTime>
  <ScaleCrop>false</ScaleCrop>
  <LinksUpToDate>false</LinksUpToDate>
  <CharactersWithSpaces>1028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2023-11-15T03:42:00Z</dcterms:created>
  <dc:creator>ZTE(Weiqiang Du)</dc:creator>
  <cp:lastModifiedBy>ZTE(Weiqiang Du)</cp:lastModifiedBy>
  <cp:lastPrinted>2019-08-13T07:17:00Z</cp:lastPrinted>
  <dcterms:modified xsi:type="dcterms:W3CDTF">2024-04-17T15:43:30Z</dcterms:modified>
  <dc:title>3GPP TSG RAN WG2 Meeting #125bis	R2-2403925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